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85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 проведение закупки на поставку устройств РЗА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АО «Россети Сибирь Тываэнерго»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Предмет закупки: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Поставка устройств РЗА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г. Кызыл, ул. Колхозная, 2б.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</w:t>
      </w:r>
      <w:r>
        <w:rPr>
          <w:rFonts w:ascii="Times New Roman" w:hAnsi="Times New Roman" w:eastAsia="Times New Roman"/>
          <w:sz w:val="26"/>
          <w:szCs w:val="26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hAnsi="Times New Roman" w:eastAsia="Times New Roman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</w:t>
      </w:r>
      <w:r>
        <w:rPr>
          <w:rFonts w:ascii="Times New Roman CYR" w:hAnsi="Times New Roman CYR" w:cs="Times New Roman CYR"/>
          <w:sz w:val="26"/>
          <w:szCs w:val="26"/>
        </w:rPr>
        <w:t xml:space="preserve">01.07.2026</w:t>
      </w:r>
      <w:r>
        <w:rPr>
          <w:rFonts w:ascii="Times New Roman CYR" w:hAnsi="Times New Roman CYR" w:cs="Times New Roman CYR"/>
          <w:sz w:val="26"/>
          <w:szCs w:val="26"/>
        </w:rPr>
        <w:t xml:space="preserve"> по 31.07.2026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</w:t>
      </w:r>
      <w:r>
        <w:rPr>
          <w:rFonts w:ascii="Times New Roman" w:hAnsi="Times New Roman" w:eastAsia="Times New Roman"/>
          <w:sz w:val="26"/>
          <w:szCs w:val="26"/>
        </w:rPr>
        <w:t xml:space="preserve">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Наличие сервисного центра предприятия-производителя в РФ.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</w:r>
      <w:r>
        <w:rPr>
          <w:rFonts w:ascii="Times New Roman" w:hAnsi="Times New Roman" w:eastAsia="Times New Roman"/>
          <w:color w:val="000000"/>
          <w:sz w:val="26"/>
          <w:szCs w:val="26"/>
        </w:rPr>
      </w:r>
      <w:r>
        <w:rPr>
          <w:rFonts w:ascii="Times New Roman" w:hAnsi="Times New Roman" w:eastAsia="Times New Roman"/>
          <w:color w:val="000000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Состав технической и эксплуатационной документации.</w:t>
      </w:r>
      <w:r>
        <w:rPr>
          <w:rFonts w:ascii="Times New Roman" w:hAnsi="Times New Roman" w:eastAsia="Times New Roman"/>
          <w:b/>
          <w:sz w:val="26"/>
          <w:szCs w:val="26"/>
        </w:rPr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 всем видам продукции участник должен предоставить полный комплект технической и эксплу</w:t>
      </w:r>
      <w:r>
        <w:rPr>
          <w:rFonts w:ascii="Times New Roman" w:hAnsi="Times New Roman" w:eastAsia="Times New Roman"/>
          <w:sz w:val="26"/>
          <w:szCs w:val="26"/>
        </w:rPr>
        <w:t xml:space="preserve"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</w:rPr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</w:t>
      </w:r>
      <w:r>
        <w:rPr>
          <w:rFonts w:ascii="Times New Roman" w:hAnsi="Times New Roman" w:eastAsia="Times New Roman"/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– начальник УТО и 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shd w:val="nil"/>
        <w:rPr>
          <w:rFonts w:ascii="Times New Roman CYR" w:hAnsi="Times New Roman CYR" w:eastAsia="Times New Roman" w:cs="Times New Roman CYR"/>
          <w:bCs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  <w:br w:type="page" w:clear="all"/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bCs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bCs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eastAsia="Times New Roman CYR" w:cs="Times New Roman CYR"/>
          <w:sz w:val="24"/>
          <w:szCs w:val="24"/>
        </w:rPr>
        <w:t xml:space="preserve">Приложение №2 </w:t>
      </w: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eastAsia="Times New Roman CYR" w:cs="Times New Roman CYR"/>
          <w:sz w:val="24"/>
          <w:szCs w:val="24"/>
        </w:rPr>
        <w:t xml:space="preserve">к Техническому заданию</w:t>
      </w: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Характеристики и требования к </w:t>
      </w:r>
      <w:r>
        <w:rPr>
          <w:rFonts w:ascii="Times New Roman" w:hAnsi="Times New Roman"/>
          <w:b/>
          <w:sz w:val="28"/>
          <w:szCs w:val="28"/>
        </w:rPr>
        <w:t xml:space="preserve">БИМ 2011.89.</w:t>
      </w:r>
      <w:r>
        <w:rPr>
          <w:rFonts w:ascii="Times New Roman" w:hAnsi="Times New Roman"/>
          <w:b/>
          <w:sz w:val="28"/>
          <w:szCs w:val="28"/>
        </w:rPr>
        <w:t xml:space="preserve">30</w:t>
      </w:r>
      <w:r>
        <w:rPr>
          <w:rFonts w:ascii="Times New Roman" w:hAnsi="Times New Roman"/>
          <w:b/>
          <w:sz w:val="28"/>
          <w:szCs w:val="28"/>
        </w:rPr>
        <w:t xml:space="preserve">/0 А/0,5/5/100/0/220/УХЛ3.1</w:t>
      </w:r>
      <w:r>
        <w:rPr>
          <w:rFonts w:ascii="Times New Roman" w:hAnsi="Times New Roman"/>
          <w:b/>
          <w:iCs/>
          <w:sz w:val="28"/>
          <w:szCs w:val="28"/>
        </w:rPr>
      </w:r>
      <w:r>
        <w:rPr>
          <w:rFonts w:ascii="Times New Roman" w:hAnsi="Times New Roman"/>
          <w:b/>
          <w:i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tbl>
      <w:tblPr>
        <w:tblW w:w="1063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БИМ 2011.89.15/0 А/0,5/5/100/0/220/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УХЛ3.1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шт. (компл.)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Общие параметры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аналоговых каналов,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аналоговых каналов тока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аналоговых каналов напряжения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дискретизации сигналов при измерении, Гц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12800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Действующее значение напряжения переменного тока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междуфазное напряжение переменного тока Uном,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Рабочий диапазон измерений,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0,8∙Uн до 1,2∙Uн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аварийный диапазон измерений, 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0,05∙Uн до 0,8∙Uн и от 1,2∙Uн до 1,4∙Uн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Действующее значение силы переменного тока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Номинальный переменный ток входов для фазных величин Iном, 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Рабочий диапазон измерений, 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0,05∙I н до 8∙I н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Аварийный диапазон измерений, 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8∙I н до 50∙I н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Частота переменного тока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измерений, Гц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45 до 55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напряжение оперативного питания п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еремен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ного тока Uпит.ном,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Количество дискретных входов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напряжение дискретных входов, 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к электрической прочности изоляции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Сопротивление изоляции между независимыми цепями, между независимыми цепями и корпусом, МОм,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100 МОм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Гальваническая развязка (цепи передачи информации/аналогового датчика ТН - 500/остальные цепи), кВ, не хуже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~0,5/ ~2,5/ ~2,0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Требования по электромагнитной совместимости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 МГц по ГОСТ Р 51317.4.12-99 (МЭК 61000-4-12-95) при степени жесткости испытаний 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наносекундным  импульсным  помехам  по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ГОСТ Р 51317.4.4-2007 (МЭК 61000-4-4:2004)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(МЭК 61000-4-2-95)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 ГОСТ Р 51317.4.5-99 (МЭК 61000-4-5-95)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(МППЧ) по ГОСТ Р 50648-94 (МЭК 1000-4-8-93) при степени жесткости испытаний 4: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для непрерывного магнитного поля;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 А/м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4.3.5.2.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 для кратковременного магнитного поля.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300 А/м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ГОСТ Р 50649-94 (МЭК 1000-4-9-93) при степени жесткости испытаний 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напряженностью испытательного поля 10 В/м (140 дБ относит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ельно 1 мкВ/м) в полосе частот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от 80 до 1000 МГц и от 1,4 до 2,0 ГГц по ГОСТ Р 51317.4.3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-2006 (МЭК 61000-4-3:2006) при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степени жесткости испытаний 3.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Терминал  устойчив  к  кондуктивным  помехам,  наведенным  радиочастотными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(140 дБ относительно 1 мкВ) в полосе частот от 0,15 до 80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МГц при степени жесткости испы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таний 3.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к конструкции, изготовлению и материалам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Степень защиты, обеспечиваемая оболочкой устройства (по ГОСТ 14254):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лицевой и боковым панелям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IP42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задней панели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УХЛ3.1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- 20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(по заказу - 40)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Подрядчик должен предоставить полный комплект технической и  эксплуатационной документации на русском языке, подготовленной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Комплект запасных частей, расходных материалов и принадлежностей (ЗИП)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Предоставляемая техническая и эксплуатационная документа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ция должна включать: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Общее описание устройств;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Ведомость технических и эксплуатационных документов;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Спецификацию оборудования;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Функциональные схемы терминалов, отражающие внутреннюю конфигурацию логических связей устройств;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Руководство по монтажу и наладке аппаратуры и программного обеспечения;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Программы и методики испытаний при вводе в эксплуатацию, а также периодических проверок в процессе эксплуатации;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Протоколы наладки;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Инструкции по эксплуатации.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contextualSpacing/>
              <w:ind w:left="322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заводской гарантии должен составлять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Устройство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функционировать в непрерывном режиме круглосуточно в течение установленного срока службы, который (при условии проведения тре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буемых технических мероприятий по обслуживанию) должен быть не менее, лет.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Устройство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должн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правильно функционировать при изменении оперативного напряжения в пределах от номинального, %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0÷-20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Гарантийный ремонт организуют поставщики оборудования в срок не более, дней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/>
                <w:sz w:val="24"/>
                <w:szCs w:val="24"/>
                <w:vertAlign w:val="superscript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vertAlign w:val="superscript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9.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Да, указать номер и дату документов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Электромагнитная совместимость (ЭМС) с электромагнитной обстановкой (ЭМО)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Методические указания по защите вторичных цепей электрических станций и подстанций от импульсных помех" (РД 34.20.116-93);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6"/>
              </w:numPr>
              <w:contextualSpacing/>
              <w:ind w:left="322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11.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экологии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11.1.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Степень загрязнения 1 (загрязнение отсутствуе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 или имеется только сухое, не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проводящее загрязнение) по ГОСТ Р 51321.1-2007.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12.5.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Приемка и шеф-монтажные работы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Монтаж оборудования выполняется с участием шеф-инженера производителя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Шеф-монтажные работы включены в стоимость оборудования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5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технического сопровождения (с участием поставщика)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*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76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57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2"/>
  </w:num>
  <w:num w:numId="2">
    <w:abstractNumId w:val="23"/>
  </w:num>
  <w:num w:numId="3">
    <w:abstractNumId w:val="24"/>
  </w:num>
  <w:num w:numId="4">
    <w:abstractNumId w:val="1"/>
  </w:num>
  <w:num w:numId="5">
    <w:abstractNumId w:val="8"/>
  </w:num>
  <w:num w:numId="6">
    <w:abstractNumId w:val="3"/>
  </w:num>
  <w:num w:numId="7">
    <w:abstractNumId w:val="12"/>
  </w:num>
  <w:num w:numId="8">
    <w:abstractNumId w:val="18"/>
  </w:num>
  <w:num w:numId="9">
    <w:abstractNumId w:val="0"/>
  </w:num>
  <w:num w:numId="10">
    <w:abstractNumId w:val="9"/>
  </w:num>
  <w:num w:numId="11">
    <w:abstractNumId w:val="14"/>
  </w:num>
  <w:num w:numId="12">
    <w:abstractNumId w:val="21"/>
  </w:num>
  <w:num w:numId="13">
    <w:abstractNumId w:val="17"/>
  </w:num>
  <w:num w:numId="14">
    <w:abstractNumId w:val="22"/>
  </w:num>
  <w:num w:numId="15">
    <w:abstractNumId w:val="20"/>
  </w:num>
  <w:num w:numId="16">
    <w:abstractNumId w:val="6"/>
  </w:num>
  <w:num w:numId="17">
    <w:abstractNumId w:val="5"/>
  </w:num>
  <w:num w:numId="18">
    <w:abstractNumId w:val="15"/>
  </w:num>
  <w:num w:numId="19">
    <w:abstractNumId w:val="13"/>
  </w:num>
  <w:num w:numId="20">
    <w:abstractNumId w:val="19"/>
  </w:num>
  <w:num w:numId="21">
    <w:abstractNumId w:val="10"/>
  </w:num>
  <w:num w:numId="22">
    <w:abstractNumId w:val="7"/>
  </w:num>
  <w:num w:numId="23">
    <w:abstractNumId w:val="25"/>
  </w:num>
  <w:num w:numId="24">
    <w:abstractNumId w:val="16"/>
  </w:num>
  <w:num w:numId="25">
    <w:abstractNumId w:val="1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4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25">
    <w:name w:val="Heading 1"/>
    <w:basedOn w:val="724"/>
    <w:next w:val="724"/>
    <w:link w:val="74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26">
    <w:name w:val="Heading 2"/>
    <w:basedOn w:val="724"/>
    <w:next w:val="724"/>
    <w:link w:val="74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7">
    <w:name w:val="Heading 3"/>
    <w:basedOn w:val="724"/>
    <w:next w:val="724"/>
    <w:link w:val="75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28">
    <w:name w:val="Heading 4"/>
    <w:basedOn w:val="724"/>
    <w:next w:val="724"/>
    <w:link w:val="75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9">
    <w:name w:val="Heading 5"/>
    <w:basedOn w:val="724"/>
    <w:next w:val="724"/>
    <w:link w:val="941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30">
    <w:name w:val="Heading 6"/>
    <w:basedOn w:val="724"/>
    <w:next w:val="724"/>
    <w:link w:val="942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31">
    <w:name w:val="Heading 7"/>
    <w:basedOn w:val="724"/>
    <w:next w:val="724"/>
    <w:link w:val="75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32">
    <w:name w:val="Heading 8"/>
    <w:basedOn w:val="724"/>
    <w:next w:val="724"/>
    <w:link w:val="75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3">
    <w:name w:val="Heading 9"/>
    <w:basedOn w:val="724"/>
    <w:next w:val="724"/>
    <w:link w:val="75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 w:default="1">
    <w:name w:val="Default Paragraph Font"/>
    <w:uiPriority w:val="1"/>
    <w:semiHidden/>
    <w:unhideWhenUsed/>
  </w:style>
  <w:style w:type="table" w:styleId="7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6" w:default="1">
    <w:name w:val="No List"/>
    <w:uiPriority w:val="99"/>
    <w:semiHidden/>
    <w:unhideWhenUsed/>
  </w:style>
  <w:style w:type="character" w:styleId="737" w:customStyle="1">
    <w:name w:val="Heading 1 Char"/>
    <w:basedOn w:val="734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Heading 2 Char"/>
    <w:basedOn w:val="734"/>
    <w:uiPriority w:val="9"/>
    <w:rPr>
      <w:rFonts w:ascii="Arial" w:hAnsi="Arial" w:eastAsia="Arial" w:cs="Arial"/>
      <w:sz w:val="34"/>
    </w:rPr>
  </w:style>
  <w:style w:type="character" w:styleId="739" w:customStyle="1">
    <w:name w:val="Heading 3 Char"/>
    <w:basedOn w:val="734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Heading 4 Char"/>
    <w:basedOn w:val="734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Heading 7 Char"/>
    <w:basedOn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 w:customStyle="1">
    <w:name w:val="Heading 8 Char"/>
    <w:basedOn w:val="734"/>
    <w:uiPriority w:val="9"/>
    <w:rPr>
      <w:rFonts w:ascii="Arial" w:hAnsi="Arial" w:eastAsia="Arial" w:cs="Arial"/>
      <w:i/>
      <w:iCs/>
      <w:sz w:val="22"/>
      <w:szCs w:val="22"/>
    </w:rPr>
  </w:style>
  <w:style w:type="character" w:styleId="743" w:customStyle="1">
    <w:name w:val="Heading 9 Char"/>
    <w:basedOn w:val="734"/>
    <w:uiPriority w:val="9"/>
    <w:rPr>
      <w:rFonts w:ascii="Arial" w:hAnsi="Arial" w:eastAsia="Arial" w:cs="Arial"/>
      <w:i/>
      <w:iCs/>
      <w:sz w:val="21"/>
      <w:szCs w:val="21"/>
    </w:rPr>
  </w:style>
  <w:style w:type="character" w:styleId="744" w:customStyle="1">
    <w:name w:val="Subtitle Char"/>
    <w:basedOn w:val="734"/>
    <w:uiPriority w:val="11"/>
    <w:rPr>
      <w:sz w:val="24"/>
      <w:szCs w:val="24"/>
    </w:rPr>
  </w:style>
  <w:style w:type="character" w:styleId="745" w:customStyle="1">
    <w:name w:val="Quote Char"/>
    <w:uiPriority w:val="29"/>
    <w:rPr>
      <w:i/>
    </w:rPr>
  </w:style>
  <w:style w:type="character" w:styleId="746" w:customStyle="1">
    <w:name w:val="Intense Quote Char"/>
    <w:uiPriority w:val="30"/>
    <w:rPr>
      <w:i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Заголовок 1 Знак"/>
    <w:link w:val="725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Заголовок 2 Знак1"/>
    <w:link w:val="726"/>
    <w:uiPriority w:val="9"/>
    <w:rPr>
      <w:rFonts w:ascii="Arial" w:hAnsi="Arial" w:eastAsia="Arial" w:cs="Arial"/>
      <w:sz w:val="34"/>
    </w:rPr>
  </w:style>
  <w:style w:type="character" w:styleId="750" w:customStyle="1">
    <w:name w:val="Заголовок 3 Знак"/>
    <w:link w:val="727"/>
    <w:uiPriority w:val="9"/>
    <w:rPr>
      <w:rFonts w:ascii="Arial" w:hAnsi="Arial" w:eastAsia="Arial" w:cs="Arial"/>
      <w:sz w:val="30"/>
      <w:szCs w:val="30"/>
    </w:rPr>
  </w:style>
  <w:style w:type="character" w:styleId="751" w:customStyle="1">
    <w:name w:val="Заголовок 4 Знак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752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53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54" w:customStyle="1">
    <w:name w:val="Заголовок 7 Знак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 w:customStyle="1">
    <w:name w:val="Заголовок 8 Знак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56" w:customStyle="1">
    <w:name w:val="Заголовок 9 Знак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No Spacing"/>
    <w:link w:val="963"/>
    <w:uiPriority w:val="1"/>
    <w:qFormat/>
    <w:rPr>
      <w:sz w:val="22"/>
      <w:szCs w:val="22"/>
      <w:lang w:eastAsia="en-US"/>
    </w:rPr>
  </w:style>
  <w:style w:type="paragraph" w:styleId="758">
    <w:name w:val="Title"/>
    <w:basedOn w:val="724"/>
    <w:link w:val="972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759" w:customStyle="1">
    <w:name w:val="Title Char"/>
    <w:uiPriority w:val="10"/>
    <w:rPr>
      <w:sz w:val="48"/>
      <w:szCs w:val="48"/>
    </w:rPr>
  </w:style>
  <w:style w:type="paragraph" w:styleId="760">
    <w:name w:val="Subtitle"/>
    <w:basedOn w:val="724"/>
    <w:next w:val="724"/>
    <w:link w:val="761"/>
    <w:uiPriority w:val="11"/>
    <w:qFormat/>
    <w:pPr>
      <w:spacing w:before="200"/>
    </w:pPr>
    <w:rPr>
      <w:sz w:val="24"/>
      <w:szCs w:val="24"/>
    </w:rPr>
  </w:style>
  <w:style w:type="character" w:styleId="761" w:customStyle="1">
    <w:name w:val="Подзаголовок Знак"/>
    <w:link w:val="760"/>
    <w:uiPriority w:val="11"/>
    <w:rPr>
      <w:sz w:val="24"/>
      <w:szCs w:val="24"/>
    </w:rPr>
  </w:style>
  <w:style w:type="paragraph" w:styleId="762">
    <w:name w:val="Quote"/>
    <w:basedOn w:val="724"/>
    <w:next w:val="724"/>
    <w:link w:val="763"/>
    <w:uiPriority w:val="29"/>
    <w:qFormat/>
    <w:pPr>
      <w:ind w:left="720" w:right="720"/>
    </w:pPr>
    <w:rPr>
      <w:i/>
    </w:rPr>
  </w:style>
  <w:style w:type="character" w:styleId="763" w:customStyle="1">
    <w:name w:val="Цитата 2 Знак"/>
    <w:link w:val="762"/>
    <w:uiPriority w:val="29"/>
    <w:rPr>
      <w:i/>
    </w:rPr>
  </w:style>
  <w:style w:type="paragraph" w:styleId="764">
    <w:name w:val="Intense Quote"/>
    <w:basedOn w:val="724"/>
    <w:next w:val="724"/>
    <w:link w:val="76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 w:customStyle="1">
    <w:name w:val="Выделенная цитата Знак"/>
    <w:link w:val="764"/>
    <w:uiPriority w:val="30"/>
    <w:rPr>
      <w:i/>
    </w:rPr>
  </w:style>
  <w:style w:type="paragraph" w:styleId="766">
    <w:name w:val="Header"/>
    <w:basedOn w:val="724"/>
    <w:link w:val="927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7" w:customStyle="1">
    <w:name w:val="Header Char"/>
    <w:uiPriority w:val="99"/>
  </w:style>
  <w:style w:type="paragraph" w:styleId="768">
    <w:name w:val="Footer"/>
    <w:basedOn w:val="724"/>
    <w:link w:val="928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9" w:customStyle="1">
    <w:name w:val="Footer Char"/>
    <w:uiPriority w:val="99"/>
  </w:style>
  <w:style w:type="paragraph" w:styleId="770">
    <w:name w:val="Caption"/>
    <w:basedOn w:val="724"/>
    <w:next w:val="72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71" w:customStyle="1">
    <w:name w:val="Caption Char"/>
    <w:uiPriority w:val="99"/>
  </w:style>
  <w:style w:type="table" w:styleId="772">
    <w:name w:val="Table Grid"/>
    <w:basedOn w:val="735"/>
    <w:uiPriority w:val="39"/>
    <w:tblPr/>
  </w:style>
  <w:style w:type="table" w:styleId="77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000ff"/>
      <w:u w:val="single"/>
    </w:rPr>
  </w:style>
  <w:style w:type="paragraph" w:styleId="899">
    <w:name w:val="footnote text"/>
    <w:basedOn w:val="724"/>
    <w:link w:val="978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900" w:customStyle="1">
    <w:name w:val="Footnote Text Char"/>
    <w:uiPriority w:val="99"/>
    <w:rPr>
      <w:sz w:val="18"/>
    </w:rPr>
  </w:style>
  <w:style w:type="character" w:styleId="901">
    <w:name w:val="footnote reference"/>
    <w:uiPriority w:val="99"/>
    <w:rPr>
      <w:rFonts w:cs="Times New Roman"/>
      <w:vertAlign w:val="superscript"/>
    </w:rPr>
  </w:style>
  <w:style w:type="paragraph" w:styleId="902">
    <w:name w:val="endnote text"/>
    <w:basedOn w:val="724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 w:customStyle="1">
    <w:name w:val="Текст концевой сноски Знак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basedOn w:val="724"/>
    <w:next w:val="724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6">
    <w:name w:val="toc 2"/>
    <w:basedOn w:val="724"/>
    <w:next w:val="724"/>
    <w:uiPriority w:val="39"/>
    <w:unhideWhenUsed/>
    <w:pPr>
      <w:ind w:left="283"/>
      <w:spacing w:after="57"/>
    </w:pPr>
  </w:style>
  <w:style w:type="paragraph" w:styleId="907">
    <w:name w:val="toc 3"/>
    <w:basedOn w:val="724"/>
    <w:next w:val="724"/>
    <w:uiPriority w:val="39"/>
    <w:unhideWhenUsed/>
    <w:pPr>
      <w:ind w:left="440"/>
    </w:pPr>
  </w:style>
  <w:style w:type="paragraph" w:styleId="908">
    <w:name w:val="toc 4"/>
    <w:basedOn w:val="724"/>
    <w:next w:val="724"/>
    <w:uiPriority w:val="39"/>
    <w:unhideWhenUsed/>
    <w:pPr>
      <w:ind w:left="850"/>
      <w:spacing w:after="57"/>
    </w:pPr>
  </w:style>
  <w:style w:type="paragraph" w:styleId="909">
    <w:name w:val="toc 5"/>
    <w:basedOn w:val="724"/>
    <w:next w:val="724"/>
    <w:uiPriority w:val="39"/>
    <w:unhideWhenUsed/>
    <w:pPr>
      <w:ind w:left="1134"/>
      <w:spacing w:after="57"/>
    </w:pPr>
  </w:style>
  <w:style w:type="paragraph" w:styleId="910">
    <w:name w:val="toc 6"/>
    <w:basedOn w:val="724"/>
    <w:next w:val="724"/>
    <w:uiPriority w:val="39"/>
    <w:unhideWhenUsed/>
    <w:pPr>
      <w:ind w:left="1417"/>
      <w:spacing w:after="57"/>
    </w:pPr>
  </w:style>
  <w:style w:type="paragraph" w:styleId="911">
    <w:name w:val="toc 7"/>
    <w:basedOn w:val="724"/>
    <w:next w:val="724"/>
    <w:uiPriority w:val="39"/>
    <w:unhideWhenUsed/>
    <w:pPr>
      <w:ind w:left="1701"/>
      <w:spacing w:after="57"/>
    </w:pPr>
  </w:style>
  <w:style w:type="paragraph" w:styleId="912">
    <w:name w:val="toc 8"/>
    <w:basedOn w:val="724"/>
    <w:next w:val="724"/>
    <w:uiPriority w:val="39"/>
    <w:unhideWhenUsed/>
    <w:pPr>
      <w:ind w:left="1984"/>
      <w:spacing w:after="57"/>
    </w:pPr>
  </w:style>
  <w:style w:type="paragraph" w:styleId="913">
    <w:name w:val="toc 9"/>
    <w:basedOn w:val="724"/>
    <w:next w:val="724"/>
    <w:uiPriority w:val="39"/>
    <w:unhideWhenUsed/>
    <w:pPr>
      <w:ind w:left="2268"/>
      <w:spacing w:after="57"/>
    </w:pPr>
  </w:style>
  <w:style w:type="paragraph" w:styleId="914">
    <w:name w:val="TOC Heading"/>
    <w:basedOn w:val="916"/>
    <w:next w:val="724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915">
    <w:name w:val="table of figures"/>
    <w:basedOn w:val="724"/>
    <w:next w:val="724"/>
    <w:uiPriority w:val="99"/>
    <w:unhideWhenUsed/>
    <w:pPr>
      <w:spacing w:after="0"/>
    </w:pPr>
  </w:style>
  <w:style w:type="paragraph" w:styleId="916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24"/>
    <w:next w:val="724"/>
    <w:link w:val="937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917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24"/>
    <w:next w:val="724"/>
    <w:link w:val="964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918" w:customStyle="1">
    <w:name w:val="Заголовок 3;Знак;Б3;RTC 3;iz3;Подраздел;римская нумерация"/>
    <w:basedOn w:val="724"/>
    <w:next w:val="724"/>
    <w:link w:val="939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919" w:customStyle="1">
    <w:name w:val="Заголовок 4;Пункт Знак;Заголовок_4;Б4;RTC 4"/>
    <w:basedOn w:val="724"/>
    <w:next w:val="724"/>
    <w:link w:val="940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20">
    <w:name w:val="List Paragraph"/>
    <w:basedOn w:val="724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1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24"/>
    <w:link w:val="922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922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921"/>
    <w:uiPriority w:val="99"/>
    <w:rPr>
      <w:rFonts w:ascii="Times New Roman" w:hAnsi="Times New Roman" w:eastAsia="Times New Roman"/>
      <w:sz w:val="24"/>
      <w:szCs w:val="24"/>
    </w:rPr>
  </w:style>
  <w:style w:type="paragraph" w:styleId="923">
    <w:name w:val="Balloon Text"/>
    <w:basedOn w:val="724"/>
    <w:link w:val="924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24" w:customStyle="1">
    <w:name w:val="Текст выноски Знак"/>
    <w:link w:val="923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25" w:customStyle="1">
    <w:name w:val="Стиль3"/>
    <w:basedOn w:val="724"/>
    <w:link w:val="926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926" w:customStyle="1">
    <w:name w:val="Стиль3 Знак"/>
    <w:link w:val="925"/>
    <w:rPr>
      <w:rFonts w:ascii="Arial" w:hAnsi="Arial" w:eastAsia="Times New Roman" w:cs="Arial"/>
      <w:sz w:val="22"/>
      <w:szCs w:val="22"/>
    </w:rPr>
  </w:style>
  <w:style w:type="character" w:styleId="927" w:customStyle="1">
    <w:name w:val="Верхний колонтитул Знак"/>
    <w:link w:val="766"/>
    <w:rPr>
      <w:sz w:val="22"/>
      <w:szCs w:val="22"/>
      <w:lang w:eastAsia="en-US"/>
    </w:rPr>
  </w:style>
  <w:style w:type="character" w:styleId="928" w:customStyle="1">
    <w:name w:val="Нижний колонтитул Знак"/>
    <w:link w:val="768"/>
    <w:uiPriority w:val="99"/>
    <w:rPr>
      <w:sz w:val="22"/>
      <w:szCs w:val="22"/>
      <w:lang w:eastAsia="en-US"/>
    </w:rPr>
  </w:style>
  <w:style w:type="character" w:styleId="929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30">
    <w:name w:val="annotation reference"/>
    <w:unhideWhenUsed/>
    <w:rPr>
      <w:sz w:val="16"/>
      <w:szCs w:val="16"/>
    </w:rPr>
  </w:style>
  <w:style w:type="paragraph" w:styleId="931">
    <w:name w:val="annotation text"/>
    <w:basedOn w:val="724"/>
    <w:link w:val="932"/>
    <w:unhideWhenUsed/>
    <w:rPr>
      <w:sz w:val="20"/>
      <w:szCs w:val="20"/>
      <w:lang w:val="en-US"/>
    </w:rPr>
  </w:style>
  <w:style w:type="character" w:styleId="932" w:customStyle="1">
    <w:name w:val="Текст примечания Знак"/>
    <w:link w:val="931"/>
    <w:rPr>
      <w:lang w:eastAsia="en-US"/>
    </w:rPr>
  </w:style>
  <w:style w:type="paragraph" w:styleId="933">
    <w:name w:val="annotation subject"/>
    <w:basedOn w:val="931"/>
    <w:next w:val="931"/>
    <w:link w:val="934"/>
    <w:unhideWhenUsed/>
    <w:rPr>
      <w:b/>
      <w:bCs/>
    </w:rPr>
  </w:style>
  <w:style w:type="character" w:styleId="934" w:customStyle="1">
    <w:name w:val="Тема примечания Знак"/>
    <w:link w:val="933"/>
    <w:rPr>
      <w:b/>
      <w:bCs/>
      <w:lang w:eastAsia="en-US"/>
    </w:rPr>
  </w:style>
  <w:style w:type="paragraph" w:styleId="935">
    <w:name w:val="Plain Text"/>
    <w:basedOn w:val="724"/>
    <w:link w:val="936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36" w:customStyle="1">
    <w:name w:val="Текст Знак"/>
    <w:link w:val="935"/>
    <w:rPr>
      <w:rFonts w:eastAsia="Times New Roman" w:cs="Times New Roman"/>
      <w:sz w:val="22"/>
      <w:szCs w:val="21"/>
      <w:lang w:eastAsia="en-US"/>
    </w:rPr>
  </w:style>
  <w:style w:type="character" w:styleId="937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916"/>
    <w:rPr>
      <w:rFonts w:ascii="Arial" w:hAnsi="Arial" w:eastAsia="Times New Roman" w:cs="Arial"/>
      <w:b/>
      <w:bCs/>
      <w:sz w:val="32"/>
      <w:szCs w:val="32"/>
    </w:rPr>
  </w:style>
  <w:style w:type="character" w:styleId="938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39" w:customStyle="1">
    <w:name w:val="Заголовок 3 Знак;Знак Знак;Б3 Знак;RTC 3 Знак;iz3 Знак;Подраздел Знак;римская нумерация Знак"/>
    <w:link w:val="918"/>
    <w:rPr>
      <w:rFonts w:ascii="Times New Roman" w:hAnsi="Times New Roman" w:eastAsia="Times New Roman"/>
      <w:b/>
      <w:sz w:val="24"/>
      <w:lang w:val="en-US" w:eastAsia="en-US"/>
    </w:rPr>
  </w:style>
  <w:style w:type="character" w:styleId="940" w:customStyle="1">
    <w:name w:val="Заголовок 4 Знак;Пункт Знак Знак1;Заголовок_4 Знак1;Б4 Знак1;RTC 4 Знак1"/>
    <w:link w:val="919"/>
    <w:rPr>
      <w:rFonts w:eastAsia="Times New Roman"/>
      <w:b/>
      <w:bCs/>
      <w:sz w:val="28"/>
      <w:szCs w:val="28"/>
    </w:rPr>
  </w:style>
  <w:style w:type="character" w:styleId="941" w:customStyle="1">
    <w:name w:val="Заголовок 5 Знак"/>
    <w:link w:val="729"/>
    <w:uiPriority w:val="99"/>
    <w:rPr>
      <w:rFonts w:eastAsia="Times New Roman"/>
      <w:b/>
      <w:bCs/>
      <w:i/>
      <w:iCs/>
      <w:sz w:val="26"/>
      <w:szCs w:val="26"/>
    </w:rPr>
  </w:style>
  <w:style w:type="character" w:styleId="942" w:customStyle="1">
    <w:name w:val="Заголовок 6 Знак"/>
    <w:link w:val="730"/>
    <w:uiPriority w:val="99"/>
    <w:rPr>
      <w:rFonts w:ascii="Times New Roman" w:hAnsi="Times New Roman" w:eastAsia="Times New Roman"/>
      <w:sz w:val="28"/>
      <w:szCs w:val="28"/>
    </w:rPr>
  </w:style>
  <w:style w:type="paragraph" w:styleId="943" w:customStyle="1">
    <w:name w:val="Style5"/>
    <w:basedOn w:val="724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4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45">
    <w:name w:val="Revision"/>
    <w:hidden/>
    <w:uiPriority w:val="99"/>
    <w:semiHidden/>
    <w:rPr>
      <w:rFonts w:ascii="Times New Roman" w:hAnsi="Times New Roman" w:eastAsia="Times New Roman"/>
      <w:sz w:val="24"/>
      <w:szCs w:val="24"/>
      <w:lang w:eastAsia="ru-RU"/>
    </w:rPr>
  </w:style>
  <w:style w:type="character" w:styleId="946" w:customStyle="1">
    <w:name w:val="webofficeattributevalue"/>
  </w:style>
  <w:style w:type="character" w:styleId="947">
    <w:name w:val="Strong"/>
    <w:uiPriority w:val="22"/>
    <w:qFormat/>
    <w:rPr>
      <w:b/>
      <w:bCs/>
    </w:rPr>
  </w:style>
  <w:style w:type="paragraph" w:styleId="948">
    <w:name w:val="Body Text Indent 2"/>
    <w:basedOn w:val="724"/>
    <w:link w:val="949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49" w:customStyle="1">
    <w:name w:val="Основной текст с отступом 2 Знак"/>
    <w:link w:val="948"/>
    <w:rPr>
      <w:rFonts w:ascii="Times New Roman" w:hAnsi="Times New Roman" w:eastAsia="Times New Roman"/>
      <w:sz w:val="24"/>
      <w:lang w:val="en-US" w:eastAsia="en-US"/>
    </w:rPr>
  </w:style>
  <w:style w:type="paragraph" w:styleId="950" w:customStyle="1">
    <w:name w:val="Пункт"/>
    <w:basedOn w:val="724"/>
    <w:link w:val="955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51" w:customStyle="1">
    <w:name w:val="Таблица шапка"/>
    <w:basedOn w:val="724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52" w:customStyle="1">
    <w:name w:val="Таблица текст"/>
    <w:basedOn w:val="724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53" w:customStyle="1">
    <w:name w:val="Сетка таблицы1"/>
    <w:basedOn w:val="735"/>
    <w:next w:val="772"/>
    <w:rPr>
      <w:rFonts w:ascii="Times New Roman" w:hAnsi="Times New Roman" w:eastAsia="Times New Roman"/>
    </w:rPr>
    <w:tblPr/>
  </w:style>
  <w:style w:type="paragraph" w:styleId="954" w:customStyle="1">
    <w:name w:val="Знак Знак Знак Знак Знак Знак"/>
    <w:basedOn w:val="724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55" w:customStyle="1">
    <w:name w:val="Пункт Знак1;Заголовок 4 Знак1;Заголовок 4 Знак Знак;Пункт Знак Знак;Заголовок_4 Знак;Б4 Знак;RTC 4 Знак"/>
    <w:link w:val="950"/>
    <w:rPr>
      <w:rFonts w:ascii="Times New Roman" w:hAnsi="Times New Roman" w:eastAsia="Times New Roman"/>
      <w:sz w:val="28"/>
      <w:lang w:val="en-US" w:eastAsia="en-US"/>
    </w:rPr>
  </w:style>
  <w:style w:type="character" w:styleId="956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68"/>
    <w:rPr>
      <w:sz w:val="28"/>
    </w:rPr>
  </w:style>
  <w:style w:type="paragraph" w:styleId="957" w:customStyle="1">
    <w:name w:val="Подподпункт"/>
    <w:basedOn w:val="724"/>
    <w:link w:val="984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58" w:customStyle="1">
    <w:name w:val="TableGrid1"/>
    <w:rPr>
      <w:rFonts w:eastAsia="Times New Roman"/>
      <w:sz w:val="22"/>
      <w:szCs w:val="22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59" w:customStyle="1">
    <w:name w:val="Нет списка1"/>
    <w:next w:val="736"/>
    <w:uiPriority w:val="99"/>
    <w:semiHidden/>
    <w:unhideWhenUsed/>
  </w:style>
  <w:style w:type="paragraph" w:styleId="960" w:customStyle="1">
    <w:name w:val="заголовок 5"/>
    <w:basedOn w:val="724"/>
    <w:next w:val="724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61">
    <w:name w:val="FollowedHyperlink"/>
    <w:uiPriority w:val="99"/>
    <w:unhideWhenUsed/>
    <w:rPr>
      <w:color w:val="954f72"/>
      <w:u w:val="single"/>
    </w:rPr>
  </w:style>
  <w:style w:type="paragraph" w:styleId="962" w:customStyle="1">
    <w:name w:val="Цитата1"/>
    <w:basedOn w:val="724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63" w:customStyle="1">
    <w:name w:val="Без интервала Знак"/>
    <w:link w:val="757"/>
    <w:uiPriority w:val="1"/>
    <w:rPr>
      <w:sz w:val="22"/>
      <w:szCs w:val="22"/>
      <w:lang w:eastAsia="en-US"/>
    </w:rPr>
  </w:style>
  <w:style w:type="character" w:styleId="964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917"/>
    <w:rPr>
      <w:rFonts w:ascii="Times New Roman" w:hAnsi="Times New Roman" w:eastAsia="Arial Unicode MS"/>
      <w:b/>
      <w:sz w:val="36"/>
    </w:rPr>
  </w:style>
  <w:style w:type="character" w:styleId="965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66" w:customStyle="1">
    <w:name w:val="комментарий"/>
    <w:uiPriority w:val="99"/>
    <w:rPr>
      <w:rFonts w:cs="Times New Roman"/>
      <w:b/>
      <w:bCs/>
      <w:i/>
      <w:iCs/>
    </w:rPr>
  </w:style>
  <w:style w:type="paragraph" w:styleId="967">
    <w:name w:val="List Number"/>
    <w:basedOn w:val="968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68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24"/>
    <w:link w:val="956"/>
    <w:pPr>
      <w:spacing w:after="120" w:line="240" w:lineRule="auto"/>
    </w:pPr>
    <w:rPr>
      <w:sz w:val="28"/>
      <w:szCs w:val="20"/>
      <w:lang w:eastAsia="ru-RU"/>
    </w:rPr>
  </w:style>
  <w:style w:type="character" w:styleId="969" w:customStyle="1">
    <w:name w:val="Основной текст Знак1"/>
    <w:rPr>
      <w:sz w:val="22"/>
      <w:szCs w:val="22"/>
      <w:lang w:eastAsia="en-US"/>
    </w:rPr>
  </w:style>
  <w:style w:type="paragraph" w:styleId="970">
    <w:name w:val="Body Text 2"/>
    <w:basedOn w:val="724"/>
    <w:link w:val="971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1" w:customStyle="1">
    <w:name w:val="Основной текст 2 Знак"/>
    <w:link w:val="970"/>
    <w:uiPriority w:val="99"/>
    <w:rPr>
      <w:rFonts w:ascii="Times New Roman" w:hAnsi="Times New Roman" w:eastAsia="Times New Roman"/>
      <w:sz w:val="24"/>
      <w:szCs w:val="24"/>
    </w:rPr>
  </w:style>
  <w:style w:type="character" w:styleId="972" w:customStyle="1">
    <w:name w:val="Заголовок Знак"/>
    <w:link w:val="758"/>
    <w:uiPriority w:val="99"/>
    <w:rPr>
      <w:rFonts w:ascii="Cambria" w:hAnsi="Cambria" w:eastAsia="Times New Roman"/>
      <w:b/>
      <w:bCs/>
      <w:sz w:val="32"/>
      <w:szCs w:val="32"/>
    </w:rPr>
  </w:style>
  <w:style w:type="paragraph" w:styleId="973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  <w:lang w:eastAsia="ru-RU"/>
    </w:rPr>
  </w:style>
  <w:style w:type="paragraph" w:styleId="974" w:customStyle="1">
    <w:name w:val="Пункт б/н"/>
    <w:basedOn w:val="724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75">
    <w:name w:val="Body Text 3"/>
    <w:basedOn w:val="724"/>
    <w:link w:val="976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76" w:customStyle="1">
    <w:name w:val="Основной текст 3 Знак"/>
    <w:link w:val="975"/>
    <w:uiPriority w:val="99"/>
    <w:rPr>
      <w:rFonts w:ascii="Times New Roman" w:hAnsi="Times New Roman" w:eastAsia="Times New Roman"/>
      <w:sz w:val="16"/>
      <w:szCs w:val="16"/>
    </w:rPr>
  </w:style>
  <w:style w:type="paragraph" w:styleId="977" w:customStyle="1">
    <w:name w:val="Знак Знак Знак1 Знак Знак Знак Знак Знак Знак Знак"/>
    <w:basedOn w:val="724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78" w:customStyle="1">
    <w:name w:val="Текст сноски Знак"/>
    <w:link w:val="899"/>
    <w:rPr>
      <w:rFonts w:ascii="Times New Roman" w:hAnsi="Times New Roman" w:eastAsia="Times New Roman"/>
    </w:rPr>
  </w:style>
  <w:style w:type="paragraph" w:styleId="979">
    <w:name w:val="Document Map"/>
    <w:basedOn w:val="724"/>
    <w:link w:val="980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80" w:customStyle="1">
    <w:name w:val="Схема документа Знак"/>
    <w:link w:val="979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81">
    <w:name w:val="Block Text"/>
    <w:basedOn w:val="724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2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83">
    <w:name w:val="page number"/>
    <w:uiPriority w:val="99"/>
    <w:rPr>
      <w:rFonts w:cs="Times New Roman"/>
    </w:rPr>
  </w:style>
  <w:style w:type="character" w:styleId="984" w:customStyle="1">
    <w:name w:val="Подподпункт Знак"/>
    <w:link w:val="957"/>
    <w:rPr>
      <w:rFonts w:ascii="Times New Roman" w:hAnsi="Times New Roman" w:eastAsia="Times New Roman"/>
      <w:sz w:val="28"/>
    </w:rPr>
  </w:style>
  <w:style w:type="paragraph" w:styleId="985" w:customStyle="1">
    <w:name w:val="служебная информация"/>
    <w:basedOn w:val="724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86" w:customStyle="1">
    <w:name w:val="Подпункт"/>
    <w:basedOn w:val="950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87" w:customStyle="1">
    <w:name w:val="Пункт2"/>
    <w:basedOn w:val="950"/>
    <w:link w:val="988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88" w:customStyle="1">
    <w:name w:val="Пункт2 Знак"/>
    <w:link w:val="987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89" w:customStyle="1">
    <w:name w:val="Абзац списка1"/>
    <w:basedOn w:val="724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90">
    <w:name w:val="Emphasis"/>
    <w:uiPriority w:val="20"/>
    <w:qFormat/>
    <w:rPr>
      <w:rFonts w:cs="Times New Roman"/>
      <w:i/>
      <w:iCs/>
    </w:rPr>
  </w:style>
  <w:style w:type="character" w:styleId="991" w:customStyle="1">
    <w:name w:val="defaultlabelstyle1"/>
    <w:rPr>
      <w:rFonts w:ascii="Verdana" w:hAnsi="Verdana"/>
      <w:color w:val="333333"/>
    </w:rPr>
  </w:style>
  <w:style w:type="character" w:styleId="992" w:customStyle="1">
    <w:name w:val="Основной текст_"/>
    <w:link w:val="993"/>
    <w:rPr>
      <w:sz w:val="23"/>
      <w:szCs w:val="23"/>
      <w:shd w:val="clear" w:color="auto" w:fill="ffffff"/>
    </w:rPr>
  </w:style>
  <w:style w:type="paragraph" w:styleId="993" w:customStyle="1">
    <w:name w:val="Основной текст10"/>
    <w:basedOn w:val="724"/>
    <w:link w:val="992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94" w:customStyle="1">
    <w:name w:val="Основной текст (13)_"/>
    <w:link w:val="995"/>
    <w:rPr>
      <w:sz w:val="23"/>
      <w:szCs w:val="23"/>
      <w:shd w:val="clear" w:color="auto" w:fill="ffffff"/>
    </w:rPr>
  </w:style>
  <w:style w:type="paragraph" w:styleId="995" w:customStyle="1">
    <w:name w:val="Основной текст (13)"/>
    <w:basedOn w:val="724"/>
    <w:link w:val="994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96" w:customStyle="1">
    <w:name w:val="10cxspmiddle"/>
    <w:basedOn w:val="72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7" w:customStyle="1">
    <w:name w:val="10cxsplast"/>
    <w:basedOn w:val="72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98" w:customStyle="1">
    <w:name w:val="numbers"/>
  </w:style>
  <w:style w:type="paragraph" w:styleId="999" w:customStyle="1">
    <w:name w:val="Таблица 1"/>
    <w:basedOn w:val="724"/>
    <w:link w:val="1000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1000" w:customStyle="1">
    <w:name w:val="Таблица 1 Знак"/>
    <w:link w:val="999"/>
    <w:rPr>
      <w:rFonts w:ascii="Times New Roman" w:hAnsi="Times New Roman" w:eastAsia="Times New Roman"/>
      <w:sz w:val="24"/>
      <w:szCs w:val="28"/>
    </w:rPr>
  </w:style>
  <w:style w:type="paragraph" w:styleId="1001" w:customStyle="1">
    <w:name w:val="П.З."/>
    <w:basedOn w:val="724"/>
    <w:link w:val="1002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1002" w:customStyle="1">
    <w:name w:val="П.З. Знак"/>
    <w:link w:val="1001"/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18</cp:revision>
  <dcterms:created xsi:type="dcterms:W3CDTF">2023-09-05T06:33:00Z</dcterms:created>
  <dcterms:modified xsi:type="dcterms:W3CDTF">2025-11-03T10:22:02Z</dcterms:modified>
  <cp:version>983040</cp:version>
</cp:coreProperties>
</file>